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Requirements Management Plan Template</w:t>
      </w:r>
    </w:p>
    <w:p>
      <w:pPr>
        <w:pStyle w:val="BU_Text"/>
        <w:spacing w:before="60" w:after="60" w:line="144" w:lineRule="auto"/>
        <w:rPr>
          <w:b w:val="1"/>
          <w:bCs w:val="1"/>
          <w:sz w:val="18"/>
          <w:szCs w:val="18"/>
        </w:rPr>
      </w:pPr>
    </w:p>
    <w:p>
      <w:pPr>
        <w:pStyle w:val="BU_Text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1.0 INTRODUCTION</w:t>
      </w: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1.1 Purpose </w:t>
      </w:r>
    </w:p>
    <w:p>
      <w:pPr>
        <w:pStyle w:val="BU_Indent2"/>
        <w:spacing w:before="60"/>
        <w:rPr>
          <w:sz w:val="20"/>
          <w:szCs w:val="20"/>
        </w:rPr>
      </w:pP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1.2 Scope</w:t>
      </w:r>
    </w:p>
    <w:p>
      <w:pPr>
        <w:pStyle w:val="BU_Bullet_Indent2"/>
        <w:tabs>
          <w:tab w:val="left" w:pos="2160"/>
        </w:tabs>
        <w:spacing w:before="60"/>
        <w:ind w:left="720" w:firstLine="0"/>
        <w:rPr>
          <w:sz w:val="20"/>
          <w:szCs w:val="20"/>
        </w:rPr>
      </w:pP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1.3 Definitions and Acronyms</w:t>
      </w: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</w:p>
    <w:p>
      <w:pPr>
        <w:pStyle w:val="BU_Text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2.0 REQUIREMENTS MANAGEMENT</w:t>
      </w:r>
    </w:p>
    <w:p>
      <w:pPr>
        <w:pStyle w:val="BU_Indent1"/>
        <w:spacing w:before="60"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2.1 Stakeholder Roles and Responsibilities</w:t>
      </w:r>
    </w:p>
    <w:tbl>
      <w:tblPr>
        <w:tblW w:w="8103" w:type="dxa"/>
        <w:jc w:val="left"/>
        <w:tblInd w:w="9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33"/>
        <w:gridCol w:w="517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 / Title</w:t>
            </w:r>
          </w:p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Requirements Process Role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Indent1"/>
        <w:widowControl w:val="0"/>
        <w:spacing w:before="60" w:after="120"/>
        <w:ind w:left="856" w:hanging="856"/>
        <w:rPr>
          <w:b w:val="1"/>
          <w:bCs w:val="1"/>
          <w:sz w:val="20"/>
          <w:szCs w:val="20"/>
        </w:rPr>
      </w:pPr>
    </w:p>
    <w:p>
      <w:pPr>
        <w:pStyle w:val="BU_Indent1"/>
        <w:spacing w:before="24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2.2 Processes and Techniques</w:t>
      </w: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2.2.1 Elicitation</w:t>
      </w: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2.2.1.1 Inputs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2.2.1.2 Techniques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2.2.2 Requirements Analysis and Documentation</w:t>
      </w: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2.2.2.1 Outputs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2.2.2.2 Techniques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2.2.3 Requirements Communication</w:t>
      </w: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2.2.3.1 Inputs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2.2.3.2 Techniques</w:t>
      </w: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</w:p>
    <w:p>
      <w:pPr>
        <w:pStyle w:val="BU_Indent1"/>
        <w:spacing w:before="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br w:type="textWrapping"/>
        <w:br w:type="textWrapping"/>
        <w:br w:type="textWrapping"/>
      </w:r>
      <w:r>
        <w:rPr>
          <w:b w:val="1"/>
          <w:bCs w:val="1"/>
          <w:sz w:val="20"/>
          <w:szCs w:val="20"/>
          <w:rtl w:val="0"/>
          <w:lang w:val="en-US"/>
        </w:rPr>
        <w:t>2.3 Activities</w:t>
      </w: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2.3.1 Milestones</w:t>
      </w:r>
    </w:p>
    <w:p>
      <w:pPr>
        <w:pStyle w:val="BU_Indent2"/>
        <w:spacing w:before="60" w:after="120"/>
        <w:rPr>
          <w:sz w:val="20"/>
          <w:szCs w:val="20"/>
        </w:rPr>
      </w:pPr>
    </w:p>
    <w:p>
      <w:pPr>
        <w:pStyle w:val="BU_Indent2"/>
        <w:spacing w:before="60" w:after="1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2.3.2 Tasks, Estimates, Resources</w:t>
      </w:r>
    </w:p>
    <w:tbl>
      <w:tblPr>
        <w:tblW w:w="9360" w:type="dxa"/>
        <w:jc w:val="left"/>
        <w:tblInd w:w="13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2"/>
        <w:gridCol w:w="6808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Task</w:t>
            </w:r>
          </w:p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Resources Required: Time Estimate Per Resource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Indent2"/>
        <w:widowControl w:val="0"/>
        <w:spacing w:before="60" w:after="120"/>
        <w:ind w:left="1230" w:hanging="1230"/>
        <w:rPr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2.3.3 Tools</w:t>
      </w:r>
    </w:p>
    <w:p>
      <w:pPr>
        <w:pStyle w:val="BU_Indent3"/>
        <w:spacing w:before="60"/>
        <w:rPr>
          <w:b w:val="1"/>
          <w:bCs w:val="1"/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2.3.4 Assumptions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2.3.5 Reports and Measures</w:t>
      </w: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2.3.5.1 Traceability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2.3.5.2 Attributes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Indent3"/>
        <w:spacing w:before="6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2.3.5.3 Requirements Stability Report</w:t>
      </w:r>
    </w:p>
    <w:p>
      <w:pPr>
        <w:pStyle w:val="BU_Indent3"/>
        <w:spacing w:before="60"/>
        <w:rPr>
          <w:sz w:val="20"/>
          <w:szCs w:val="20"/>
        </w:rPr>
      </w:pPr>
    </w:p>
    <w:p>
      <w:pPr>
        <w:pStyle w:val="BU_Text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3.0 CHANGE MANAGEMENT</w:t>
      </w: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3.1 Purpose of Change Management</w:t>
      </w:r>
    </w:p>
    <w:p>
      <w:pPr>
        <w:pStyle w:val="BU_Indent2"/>
        <w:spacing w:before="60"/>
        <w:rPr>
          <w:sz w:val="20"/>
          <w:szCs w:val="20"/>
        </w:rPr>
      </w:pP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3.2 Change Request Form </w:t>
      </w:r>
    </w:p>
    <w:p>
      <w:pPr>
        <w:pStyle w:val="BU_Plain_Bullet_Indent2"/>
        <w:spacing w:before="60"/>
        <w:ind w:left="720" w:firstLine="0"/>
        <w:rPr>
          <w:sz w:val="20"/>
          <w:szCs w:val="20"/>
        </w:rPr>
      </w:pPr>
    </w:p>
    <w:p>
      <w:pPr>
        <w:pStyle w:val="BU_Indent1"/>
        <w:spacing w:before="60"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3.3 Change Management Roles and Responsibilities</w:t>
      </w:r>
    </w:p>
    <w:tbl>
      <w:tblPr>
        <w:tblW w:w="8602" w:type="dxa"/>
        <w:jc w:val="left"/>
        <w:tblInd w:w="9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92"/>
        <w:gridCol w:w="561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Names / Titles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Role in Change Management Process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Initiate change request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Assess impact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Administers change management process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Change Control Board (CCB) member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Informed of changes</w:t>
            </w:r>
          </w:p>
        </w:tc>
      </w:tr>
    </w:tbl>
    <w:p>
      <w:pPr>
        <w:pStyle w:val="BU_Indent1"/>
        <w:widowControl w:val="0"/>
        <w:spacing w:before="60" w:after="120"/>
        <w:ind w:left="856" w:hanging="856"/>
        <w:rPr>
          <w:b w:val="1"/>
          <w:bCs w:val="1"/>
          <w:sz w:val="20"/>
          <w:szCs w:val="20"/>
        </w:rPr>
      </w:pPr>
    </w:p>
    <w:p>
      <w:pPr>
        <w:pStyle w:val="BU_Indent1"/>
        <w:spacing w:before="240"/>
        <w:rPr>
          <w:b w:val="1"/>
          <w:bCs w:val="1"/>
          <w:sz w:val="20"/>
          <w:szCs w:val="20"/>
        </w:rPr>
      </w:pPr>
    </w:p>
    <w:p>
      <w:pPr>
        <w:pStyle w:val="BU_Indent1"/>
        <w:spacing w:before="24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U_Indent1"/>
        <w:spacing w:before="24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br w:type="textWrapping"/>
        <w:br w:type="textWrapping"/>
        <w:br w:type="textWrapping"/>
        <w:br w:type="textWrapping"/>
      </w:r>
      <w:r>
        <w:rPr>
          <w:b w:val="1"/>
          <w:bCs w:val="1"/>
          <w:sz w:val="20"/>
          <w:szCs w:val="20"/>
          <w:rtl w:val="0"/>
          <w:lang w:val="en-US"/>
        </w:rPr>
        <w:t>3.4 Process Steps</w:t>
      </w:r>
    </w:p>
    <w:p>
      <w:pPr>
        <w:pStyle w:val="BU_Indent2"/>
        <w:spacing w:before="60"/>
        <w:rPr>
          <w:sz w:val="20"/>
          <w:szCs w:val="20"/>
        </w:rPr>
      </w:pP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3.5 Emergency Procedures</w:t>
      </w:r>
    </w:p>
    <w:p>
      <w:pPr>
        <w:pStyle w:val="BU_Indent2"/>
        <w:spacing w:before="60"/>
        <w:rPr>
          <w:b w:val="1"/>
          <w:bCs w:val="1"/>
          <w:sz w:val="20"/>
          <w:szCs w:val="20"/>
        </w:rPr>
      </w:pP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3.6 Measures and Reports</w:t>
      </w:r>
    </w:p>
    <w:p>
      <w:pPr>
        <w:pStyle w:val="BU_Indent2"/>
        <w:spacing w:before="60"/>
        <w:rPr>
          <w:b w:val="1"/>
          <w:bCs w:val="1"/>
          <w:sz w:val="20"/>
          <w:szCs w:val="20"/>
        </w:rPr>
      </w:pPr>
    </w:p>
    <w:p>
      <w:pPr>
        <w:pStyle w:val="BU_Text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4.0 RISK MANAGEMENT</w:t>
      </w:r>
    </w:p>
    <w:p>
      <w:pPr>
        <w:pStyle w:val="BU_Indent1"/>
        <w:spacing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4.1 Roles and Responsibilities</w:t>
      </w:r>
    </w:p>
    <w:tbl>
      <w:tblPr>
        <w:tblW w:w="8620" w:type="dxa"/>
        <w:jc w:val="left"/>
        <w:tblInd w:w="9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1"/>
        <w:gridCol w:w="608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 / Title</w:t>
            </w:r>
          </w:p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Management Role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Indent1"/>
        <w:widowControl w:val="0"/>
        <w:spacing w:after="120"/>
        <w:ind w:left="856" w:hanging="856"/>
        <w:rPr>
          <w:b w:val="1"/>
          <w:bCs w:val="1"/>
          <w:sz w:val="20"/>
          <w:szCs w:val="20"/>
        </w:rPr>
      </w:pPr>
    </w:p>
    <w:p>
      <w:pPr>
        <w:pStyle w:val="BU_Indent2"/>
        <w:spacing w:before="60"/>
        <w:rPr>
          <w:sz w:val="20"/>
          <w:szCs w:val="20"/>
        </w:rPr>
      </w:pPr>
    </w:p>
    <w:p>
      <w:pPr>
        <w:pStyle w:val="BU_Indent1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4.2 Preliminary Risks</w:t>
      </w:r>
    </w:p>
    <w:p>
      <w:pPr>
        <w:pStyle w:val="BU_Indent2"/>
        <w:spacing w:before="60"/>
        <w:rPr>
          <w:b w:val="1"/>
          <w:bCs w:val="1"/>
          <w:sz w:val="20"/>
          <w:szCs w:val="20"/>
        </w:rPr>
      </w:pPr>
    </w:p>
    <w:p>
      <w:pPr>
        <w:pStyle w:val="Body A"/>
        <w:spacing w:before="6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5.0 TRAINING AND RESOURCES</w:t>
      </w:r>
    </w:p>
    <w:p>
      <w:pPr>
        <w:pStyle w:val="Body A"/>
      </w:pPr>
    </w:p>
    <w:p>
      <w:pPr>
        <w:pStyle w:val="Title1"/>
      </w:pP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6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1">
    <w:name w:val="BU_Indent1"/>
    <w:next w:val="BU_Indent1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2">
    <w:name w:val="BU_Indent2"/>
    <w:next w:val="BU_Indent2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72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Bullet_Indent2">
    <w:name w:val="BU_Bullet_Indent2"/>
    <w:next w:val="BU_Bullet_Indent2"/>
    <w:pPr>
      <w:keepNext w:val="0"/>
      <w:keepLines w:val="0"/>
      <w:pageBreakBefore w:val="0"/>
      <w:widowControl w:val="1"/>
      <w:shd w:val="clear" w:color="auto" w:fill="auto"/>
      <w:tabs>
        <w:tab w:val="left" w:pos="108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3">
    <w:name w:val="BU_Indent3"/>
    <w:next w:val="BU_Indent3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  <w:tab w:val="left" w:pos="1800"/>
      </w:tabs>
      <w:suppressAutoHyphens w:val="0"/>
      <w:bidi w:val="0"/>
      <w:spacing w:before="120" w:after="0" w:line="240" w:lineRule="auto"/>
      <w:ind w:left="108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Plain_Bullet_Indent2">
    <w:name w:val="BU_Plain_Bullet_Indent2"/>
    <w:next w:val="BU_Plain_Bullet_Indent2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108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